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E8D5D8">
      <w:pPr>
        <w:jc w:val="center"/>
      </w:pPr>
      <w:r>
        <w:rPr>
          <w:rFonts w:hint="eastAsia"/>
          <w:b/>
          <w:sz w:val="36"/>
        </w:rPr>
        <w:t>湖南五号智能新能源有限公司</w:t>
      </w:r>
    </w:p>
    <w:p w14:paraId="68DB4FF7">
      <w:pPr>
        <w:jc w:val="center"/>
      </w:pPr>
      <w:r>
        <w:rPr>
          <w:rFonts w:hint="eastAsia"/>
          <w:b/>
          <w:sz w:val="36"/>
        </w:rPr>
        <w:t>2025年低速车充电桩项目招标公告</w:t>
      </w:r>
    </w:p>
    <w:p w14:paraId="720E5167"/>
    <w:p w14:paraId="15F96746">
      <w:r>
        <w:rPr>
          <w:rFonts w:hint="eastAsia"/>
          <w:b/>
          <w:sz w:val="28"/>
        </w:rPr>
        <w:t>一、招标条件</w:t>
      </w:r>
    </w:p>
    <w:p w14:paraId="38AA42A6">
      <w:pPr>
        <w:ind w:firstLine="480" w:firstLineChars="200"/>
      </w:pPr>
      <w:r>
        <w:rPr>
          <w:rFonts w:hint="eastAsia"/>
        </w:rPr>
        <w:t>本招标项目湖南五号智能新能源有限公司2025年低速车充电桩项目，招标人为湖南五号智能新能源有限公司，资金来源为企业自筹，项目已具备招标条件，现对该项目进行公开招标。</w:t>
      </w:r>
    </w:p>
    <w:p w14:paraId="4B5EB190">
      <w:r>
        <w:rPr>
          <w:rFonts w:hint="eastAsia"/>
          <w:b/>
          <w:sz w:val="28"/>
        </w:rPr>
        <w:t>二、项目概况与招标范围</w:t>
      </w:r>
    </w:p>
    <w:p w14:paraId="32E7F7AA">
      <w:r>
        <w:rPr>
          <w:rFonts w:hint="eastAsia"/>
          <w:b/>
        </w:rPr>
        <w:t>1. 项目名称：</w:t>
      </w:r>
      <w:r>
        <w:rPr>
          <w:rFonts w:hint="eastAsia"/>
        </w:rPr>
        <w:t>湖南五号智能新能源有限公司2025年低速车充电桩项目</w:t>
      </w:r>
    </w:p>
    <w:p w14:paraId="52BF3C18">
      <w:r>
        <w:rPr>
          <w:rFonts w:hint="eastAsia"/>
          <w:b/>
        </w:rPr>
        <w:t>2. 招标人：</w:t>
      </w:r>
      <w:r>
        <w:rPr>
          <w:rFonts w:hint="eastAsia"/>
        </w:rPr>
        <w:t>湖南五号智能新能源有限公司</w:t>
      </w:r>
    </w:p>
    <w:p w14:paraId="6A9E45E0">
      <w:r>
        <w:rPr>
          <w:rFonts w:hint="eastAsia"/>
          <w:b/>
        </w:rPr>
        <w:t>3. 招标范围：</w:t>
      </w:r>
      <w:r>
        <w:rPr>
          <w:rFonts w:hint="eastAsia"/>
        </w:rPr>
        <w:t>低速车充电桩</w:t>
      </w:r>
    </w:p>
    <w:p w14:paraId="0DA0A86B">
      <w:r>
        <w:rPr>
          <w:rFonts w:hint="eastAsia"/>
          <w:b/>
        </w:rPr>
        <w:t>4. 货物名称：</w:t>
      </w:r>
      <w:r>
        <w:rPr>
          <w:rFonts w:hint="eastAsia"/>
        </w:rPr>
        <w:t>充电桩</w:t>
      </w:r>
    </w:p>
    <w:p w14:paraId="7C3274E3">
      <w:r>
        <w:rPr>
          <w:rFonts w:hint="eastAsia"/>
          <w:b/>
        </w:rPr>
        <w:t>5. 数量：</w:t>
      </w:r>
      <w:r>
        <w:rPr>
          <w:rFonts w:hint="eastAsia"/>
        </w:rPr>
        <w:t>12,400套</w:t>
      </w:r>
    </w:p>
    <w:p w14:paraId="039DEDBD">
      <w:r>
        <w:rPr>
          <w:rFonts w:hint="eastAsia"/>
          <w:b/>
        </w:rPr>
        <w:t>6. 质量要求：</w:t>
      </w:r>
      <w:r>
        <w:rPr>
          <w:rFonts w:hint="eastAsia"/>
        </w:rPr>
        <w:t>达到国家、行业相关规范、规定合格标准，满足招标文件的要求</w:t>
      </w:r>
    </w:p>
    <w:p w14:paraId="5EA5E057">
      <w:r>
        <w:rPr>
          <w:rFonts w:hint="eastAsia"/>
          <w:b/>
        </w:rPr>
        <w:t>7. 交货期：</w:t>
      </w:r>
      <w:r>
        <w:rPr>
          <w:rFonts w:hint="eastAsia"/>
        </w:rPr>
        <w:t>自订单发出之日起</w:t>
      </w:r>
      <w:r>
        <w:rPr>
          <w:rFonts w:hint="eastAsia"/>
          <w:lang w:val="en-US" w:eastAsia="zh-CN"/>
        </w:rPr>
        <w:t>13</w:t>
      </w:r>
      <w:r>
        <w:rPr>
          <w:rFonts w:hint="eastAsia"/>
        </w:rPr>
        <w:t>个日历天内交货至招标人指定地点</w:t>
      </w:r>
    </w:p>
    <w:p w14:paraId="73245765">
      <w:r>
        <w:rPr>
          <w:rFonts w:hint="eastAsia"/>
          <w:b/>
        </w:rPr>
        <w:t>8. 交货地点：</w:t>
      </w:r>
      <w:r>
        <w:rPr>
          <w:rFonts w:hint="eastAsia"/>
        </w:rPr>
        <w:t>招标人指定地点</w:t>
      </w:r>
    </w:p>
    <w:p w14:paraId="4A49D262">
      <w:r>
        <w:rPr>
          <w:rFonts w:hint="eastAsia"/>
          <w:b/>
          <w:sz w:val="28"/>
        </w:rPr>
        <w:t>三、投标人资格要求</w:t>
      </w:r>
    </w:p>
    <w:p w14:paraId="1AD54151">
      <w:r>
        <w:rPr>
          <w:rFonts w:hint="eastAsia"/>
        </w:rPr>
        <w:t>1. 投标人须为在中华人民共和国境内依法注册的独立法人或其他组织，具有独立承担民事责任的能力；</w:t>
      </w:r>
    </w:p>
    <w:p w14:paraId="463620E7">
      <w:r>
        <w:t xml:space="preserve">2. </w:t>
      </w:r>
      <w:r>
        <w:rPr>
          <w:rFonts w:hint="eastAsia"/>
        </w:rPr>
        <w:t>投标人应承诺中标后向招标人开具符合国家要求的增值税专用发票；</w:t>
      </w:r>
    </w:p>
    <w:p w14:paraId="3E94F50F">
      <w:r>
        <w:rPr>
          <w:rFonts w:hint="eastAsia"/>
        </w:rPr>
        <w:t>3. 投标人须具有履行合同所必需的设备和专业技术能力；</w:t>
      </w:r>
    </w:p>
    <w:p w14:paraId="3DCA90DF">
      <w:r>
        <w:rPr>
          <w:rFonts w:hint="eastAsia"/>
        </w:rPr>
        <w:t>4. 投标人须具有依法缴纳税收和社会保障资金的良好记录；</w:t>
      </w:r>
    </w:p>
    <w:p w14:paraId="59E733A2">
      <w:r>
        <w:rPr>
          <w:rFonts w:hint="eastAsia"/>
        </w:rPr>
        <w:t>5. 参加本次采购活动前三年内，在经营活动中没有重大违法记录；</w:t>
      </w:r>
    </w:p>
    <w:p w14:paraId="04A30842">
      <w:r>
        <w:rPr>
          <w:rFonts w:hint="eastAsia"/>
        </w:rPr>
        <w:t>6. 法律、行政法规规定的其他条件；</w:t>
      </w:r>
    </w:p>
    <w:p w14:paraId="69129157">
      <w:r>
        <w:rPr>
          <w:rFonts w:hint="eastAsia"/>
        </w:rPr>
        <w:t>7. 本项目不接受联合体投标。</w:t>
      </w:r>
    </w:p>
    <w:p w14:paraId="0225F211">
      <w:r>
        <w:rPr>
          <w:rFonts w:hint="eastAsia"/>
          <w:b/>
          <w:sz w:val="28"/>
        </w:rPr>
        <w:t>四、招标文件的获取</w:t>
      </w:r>
    </w:p>
    <w:p w14:paraId="498679DE">
      <w:r>
        <w:rPr>
          <w:rFonts w:hint="eastAsia"/>
        </w:rPr>
        <w:t>1. 凡有意参加投标者，请于202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年0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08</w:t>
      </w:r>
      <w:r>
        <w:rPr>
          <w:rFonts w:hint="eastAsia"/>
        </w:rPr>
        <w:t>日18时00分至202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年0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13</w:t>
      </w:r>
      <w:r>
        <w:rPr>
          <w:rFonts w:hint="eastAsia"/>
        </w:rPr>
        <w:t>日18时00分（北京时间，下同），通过湖南五号智能新能源有限公司官网获取招标文件；</w:t>
      </w:r>
    </w:p>
    <w:p w14:paraId="3E00E284">
      <w:r>
        <w:rPr>
          <w:rFonts w:hint="eastAsia"/>
        </w:rPr>
        <w:t>2. 招标文件获取方式：详见官网招标公告附件。</w:t>
      </w:r>
    </w:p>
    <w:p w14:paraId="6F154907">
      <w:r>
        <w:rPr>
          <w:rFonts w:hint="eastAsia"/>
          <w:b/>
          <w:sz w:val="28"/>
        </w:rPr>
        <w:t>五、投标文件的递交</w:t>
      </w:r>
    </w:p>
    <w:p w14:paraId="28488ED6">
      <w:r>
        <w:rPr>
          <w:rFonts w:hint="eastAsia"/>
        </w:rPr>
        <w:t>1. 投标文件递交的截止时间（投标截止时间）：</w:t>
      </w:r>
      <w:r>
        <w:rPr>
          <w:rFonts w:hint="eastAsia"/>
          <w:lang w:val="en-US" w:eastAsia="zh-CN"/>
        </w:rPr>
        <w:t>2025年02月28日10</w:t>
      </w:r>
      <w:r>
        <w:rPr>
          <w:rFonts w:hint="eastAsia"/>
        </w:rPr>
        <w:t>时00分（北京时间）；</w:t>
      </w:r>
    </w:p>
    <w:p w14:paraId="2C78D1A6">
      <w:r>
        <w:rPr>
          <w:rFonts w:hint="eastAsia"/>
        </w:rPr>
        <w:t>2. 投标文件递交地点：详见招标文件；</w:t>
      </w:r>
      <w:bookmarkStart w:id="0" w:name="_GoBack"/>
      <w:bookmarkEnd w:id="0"/>
    </w:p>
    <w:p w14:paraId="792FD997">
      <w:r>
        <w:rPr>
          <w:rFonts w:hint="eastAsia"/>
        </w:rPr>
        <w:t>3. 开标时间：投标截止时间的同一时间；</w:t>
      </w:r>
    </w:p>
    <w:p w14:paraId="5943D913">
      <w:r>
        <w:rPr>
          <w:rFonts w:hint="eastAsia"/>
        </w:rPr>
        <w:t>4. 开标地点：详见招标文件。</w:t>
      </w:r>
    </w:p>
    <w:p w14:paraId="43B621EB">
      <w:r>
        <w:rPr>
          <w:rFonts w:hint="eastAsia"/>
          <w:b/>
          <w:sz w:val="28"/>
        </w:rPr>
        <w:t>六、评标方法</w:t>
      </w:r>
    </w:p>
    <w:p w14:paraId="2BA19108">
      <w:r>
        <w:rPr>
          <w:rFonts w:hint="eastAsia"/>
        </w:rPr>
        <w:t>本项目评标方法为综合评估法。</w:t>
      </w:r>
    </w:p>
    <w:p w14:paraId="2EA4DB9B">
      <w:r>
        <w:rPr>
          <w:rFonts w:hint="eastAsia"/>
          <w:b/>
          <w:sz w:val="28"/>
        </w:rPr>
        <w:t>七、发布公告的媒介</w:t>
      </w:r>
    </w:p>
    <w:p w14:paraId="60D18EB1">
      <w:r>
        <w:rPr>
          <w:rFonts w:hint="eastAsia"/>
        </w:rPr>
        <w:t>本次招标公告在</w:t>
      </w:r>
      <w:r>
        <w:rPr>
          <w:rFonts w:hint="eastAsia"/>
          <w:highlight w:val="none"/>
        </w:rPr>
        <w:t>湖南五号智能新能源有限公司官网发布。</w:t>
      </w:r>
    </w:p>
    <w:p w14:paraId="3AB6298A">
      <w:r>
        <w:rPr>
          <w:rFonts w:hint="eastAsia"/>
          <w:b/>
          <w:sz w:val="28"/>
        </w:rPr>
        <w:t>八、联系方式</w:t>
      </w:r>
    </w:p>
    <w:p w14:paraId="4E31943D">
      <w:r>
        <w:rPr>
          <w:rFonts w:hint="eastAsia"/>
          <w:b/>
        </w:rPr>
        <w:t>招标人：</w:t>
      </w:r>
      <w:r>
        <w:rPr>
          <w:rFonts w:hint="eastAsia"/>
        </w:rPr>
        <w:t>湖南五号智能新能源有限公司</w:t>
      </w:r>
    </w:p>
    <w:p w14:paraId="1CBD9408">
      <w:r>
        <w:rPr>
          <w:rFonts w:hint="eastAsia"/>
          <w:b/>
        </w:rPr>
        <w:t>地  址：</w:t>
      </w:r>
      <w:r>
        <w:rPr>
          <w:rFonts w:hint="eastAsia"/>
        </w:rPr>
        <w:t>长沙经济技术开发区漓湘东路259号3号生产厂房101室一楼</w:t>
      </w:r>
    </w:p>
    <w:p w14:paraId="5DA6739F">
      <w:pPr>
        <w:rPr>
          <w:rFonts w:hint="default" w:eastAsia="宋体"/>
          <w:highlight w:val="none"/>
          <w:lang w:val="en-US" w:eastAsia="zh-CN"/>
        </w:rPr>
      </w:pPr>
      <w:r>
        <w:rPr>
          <w:rFonts w:hint="eastAsia"/>
          <w:b/>
          <w:highlight w:val="none"/>
        </w:rPr>
        <w:t>联系人：</w:t>
      </w:r>
      <w:r>
        <w:rPr>
          <w:rFonts w:ascii="宋体" w:hAnsi="宋体" w:eastAsia="宋体" w:cs="宋体"/>
          <w:sz w:val="24"/>
          <w:szCs w:val="24"/>
        </w:rPr>
        <w:t>Mia</w:t>
      </w:r>
    </w:p>
    <w:p w14:paraId="2D5C4728">
      <w:pPr>
        <w:rPr>
          <w:rFonts w:hint="default" w:eastAsia="宋体"/>
          <w:highlight w:val="none"/>
          <w:lang w:val="en-US" w:eastAsia="zh-CN"/>
        </w:rPr>
      </w:pPr>
      <w:r>
        <w:rPr>
          <w:rFonts w:hint="eastAsia"/>
          <w:b/>
          <w:highlight w:val="none"/>
        </w:rPr>
        <w:t>电  话：</w:t>
      </w:r>
      <w:r>
        <w:rPr>
          <w:rFonts w:ascii="宋体" w:hAnsi="宋体" w:eastAsia="宋体" w:cs="宋体"/>
          <w:sz w:val="24"/>
          <w:szCs w:val="24"/>
        </w:rPr>
        <w:t>15675106926</w:t>
      </w:r>
    </w:p>
    <w:p w14:paraId="6FD19E84">
      <w:pPr>
        <w:jc w:val="right"/>
      </w:pPr>
      <w:r>
        <w:rPr>
          <w:rFonts w:hint="eastAsia"/>
          <w:b/>
        </w:rPr>
        <w:t>招标人：湖南五号智能新能源有限公司</w:t>
      </w:r>
    </w:p>
    <w:p w14:paraId="005D79AB">
      <w:pPr>
        <w:jc w:val="right"/>
      </w:pPr>
      <w:r>
        <w:rPr>
          <w:rFonts w:hint="eastAsia"/>
        </w:rPr>
        <w:t xml:space="preserve">2025年 </w:t>
      </w:r>
      <w:r>
        <w:rPr>
          <w:rFonts w:hint="eastAsia"/>
          <w:lang w:val="en-US" w:eastAsia="zh-CN"/>
        </w:rPr>
        <w:t>01</w:t>
      </w:r>
      <w:r>
        <w:rPr>
          <w:rFonts w:hint="eastAsia"/>
        </w:rPr>
        <w:t xml:space="preserve">月 </w:t>
      </w:r>
      <w:r>
        <w:rPr>
          <w:rFonts w:hint="eastAsia"/>
          <w:lang w:val="en-US" w:eastAsia="zh-CN"/>
        </w:rPr>
        <w:t>28</w:t>
      </w:r>
      <w:r>
        <w:rPr>
          <w:rFonts w:hint="eastAsia"/>
        </w:rPr>
        <w:t>日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73A1D52"/>
    <w:rsid w:val="52FB705C"/>
    <w:rsid w:val="60D3332E"/>
    <w:rsid w:val="653D11DC"/>
    <w:rsid w:val="66B71094"/>
    <w:rsid w:val="678266D4"/>
    <w:rsid w:val="70172DE1"/>
    <w:rsid w:val="732E09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55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6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47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4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4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44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2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5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60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4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59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39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36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37">
    <w:name w:val="Header Char"/>
    <w:basedOn w:val="132"/>
    <w:link w:val="25"/>
    <w:qFormat/>
    <w:uiPriority w:val="99"/>
  </w:style>
  <w:style w:type="paragraph" w:customStyle="1" w:styleId="138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39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40">
    <w:name w:val="Intense Quote"/>
    <w:basedOn w:val="1"/>
    <w:next w:val="1"/>
    <w:link w:val="1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4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paragraph" w:styleId="143">
    <w:name w:val="Quote"/>
    <w:basedOn w:val="1"/>
    <w:next w:val="1"/>
    <w:link w:val="156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4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45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6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47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8">
    <w:name w:val="Footer Char"/>
    <w:basedOn w:val="132"/>
    <w:link w:val="24"/>
    <w:qFormat/>
    <w:uiPriority w:val="99"/>
  </w:style>
  <w:style w:type="character" w:customStyle="1" w:styleId="14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50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52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53">
    <w:name w:val="List Paragraph"/>
    <w:basedOn w:val="1"/>
    <w:qFormat/>
    <w:uiPriority w:val="34"/>
    <w:pPr>
      <w:ind w:left="720"/>
      <w:contextualSpacing/>
    </w:pPr>
  </w:style>
  <w:style w:type="character" w:customStyle="1" w:styleId="154">
    <w:name w:val="Book Title"/>
    <w:basedOn w:val="132"/>
    <w:qFormat/>
    <w:uiPriority w:val="33"/>
    <w:rPr>
      <w:b/>
      <w:bCs/>
      <w:smallCaps/>
      <w:spacing w:val="5"/>
    </w:rPr>
  </w:style>
  <w:style w:type="character" w:customStyle="1" w:styleId="155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56">
    <w:name w:val="Quote Char"/>
    <w:basedOn w:val="132"/>
    <w:link w:val="14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58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9">
    <w:name w:val="Body Text 2 Char"/>
    <w:basedOn w:val="132"/>
    <w:link w:val="28"/>
    <w:qFormat/>
    <w:uiPriority w:val="99"/>
  </w:style>
  <w:style w:type="character" w:customStyle="1" w:styleId="160">
    <w:name w:val="Body Text Char"/>
    <w:basedOn w:val="132"/>
    <w:link w:val="19"/>
    <w:qFormat/>
    <w:uiPriority w:val="99"/>
  </w:style>
  <w:style w:type="character" w:customStyle="1" w:styleId="161">
    <w:name w:val="Intense Quote Char"/>
    <w:basedOn w:val="132"/>
    <w:link w:val="14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62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63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796</Words>
  <Characters>874</Characters>
  <TotalTime>166</TotalTime>
  <ScaleCrop>false</ScaleCrop>
  <LinksUpToDate>false</LinksUpToDate>
  <CharactersWithSpaces>901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2026-08-11T14:33:00Z</dcterms:created>
  <dc:creator>ZhuanZ（无密码）</dc:creator>
  <cp:lastModifiedBy>Simon光哥</cp:lastModifiedBy>
  <dcterms:modified xsi:type="dcterms:W3CDTF">2026-08-13T14:42:25Z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eyJoZGlkIjoiYjkyZmNhZmMwYTRkMzdjNDc0ZDBiODA4ZTNmNjg2YzYiLCJ1c2VySWQiOiIzNTYzNzM0NTQifQ==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33DFE110769D48DEA378B5037DA8D54C_13</vt:lpwstr>
  </property>
</Properties>
</file>